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EACD" w14:textId="722129A0" w:rsidR="00AD68E1" w:rsidRDefault="00644E46" w:rsidP="00990AC9">
      <w:pPr>
        <w:pStyle w:val="Heading1"/>
        <w:numPr>
          <w:ilvl w:val="0"/>
          <w:numId w:val="0"/>
        </w:numPr>
        <w:spacing w:line="240" w:lineRule="auto"/>
        <w:ind w:left="567"/>
        <w:jc w:val="center"/>
      </w:pPr>
      <w:bookmarkStart w:id="0" w:name="_Toc47946651"/>
      <w:r>
        <w:t>BAB V</w:t>
      </w:r>
      <w:r w:rsidR="008042F1">
        <w:t>I</w:t>
      </w:r>
      <w:r>
        <w:t xml:space="preserve"> KESIMP</w:t>
      </w:r>
      <w:r w:rsidR="0076389B">
        <w:t>U</w:t>
      </w:r>
      <w:r>
        <w:t>LAN DAN SARAN</w:t>
      </w:r>
      <w:bookmarkEnd w:id="0"/>
    </w:p>
    <w:p w14:paraId="7D46C300" w14:textId="0AA4E01B" w:rsidR="00990AC9" w:rsidRPr="00990AC9" w:rsidRDefault="00990AC9" w:rsidP="00EB52EE">
      <w:pPr>
        <w:ind w:firstLine="1134"/>
        <w:rPr>
          <w:lang w:val="id-ID"/>
        </w:rPr>
      </w:pPr>
      <w:r>
        <w:rPr>
          <w:lang w:val="id-ID"/>
        </w:rPr>
        <w:t xml:space="preserve">Pada </w:t>
      </w:r>
      <w:r w:rsidR="00EB52EE">
        <w:rPr>
          <w:lang w:val="id-ID"/>
        </w:rPr>
        <w:t>bab ini akan dipaparkan kesimpulan beserta saran yang membangun untuk pengembangan sistem yang dibuat oleh penulis.</w:t>
      </w:r>
    </w:p>
    <w:p w14:paraId="4ADC41FE" w14:textId="7206B812" w:rsidR="0065335F" w:rsidRPr="00AD68E1" w:rsidRDefault="0065335F" w:rsidP="00D24F6F">
      <w:pPr>
        <w:pStyle w:val="Heading1"/>
        <w:numPr>
          <w:ilvl w:val="1"/>
          <w:numId w:val="39"/>
        </w:numPr>
        <w:spacing w:after="0"/>
        <w:ind w:left="1134" w:hanging="1134"/>
      </w:pPr>
      <w:bookmarkStart w:id="1" w:name="_Toc47946652"/>
      <w:r w:rsidRPr="00AD68E1">
        <w:t>Kesimpulan</w:t>
      </w:r>
      <w:bookmarkEnd w:id="1"/>
    </w:p>
    <w:p w14:paraId="6DD24ED1" w14:textId="51F5009F" w:rsidR="0065335F" w:rsidRDefault="0065335F" w:rsidP="00D24F6F">
      <w:pPr>
        <w:ind w:firstLine="1134"/>
        <w:rPr>
          <w:lang w:val="id-ID"/>
        </w:rPr>
      </w:pPr>
      <w:bookmarkStart w:id="2" w:name="_Hlk40719352"/>
      <w:r>
        <w:rPr>
          <w:lang w:val="id-ID"/>
        </w:rPr>
        <w:t xml:space="preserve">Berdasarkan hasil dari pembuatan di atas dapat kami simpulkan sebagai berikut: </w:t>
      </w:r>
    </w:p>
    <w:p w14:paraId="3F0834E3" w14:textId="0A1C1C89" w:rsidR="00413ADA" w:rsidRDefault="00413ADA" w:rsidP="00D24F6F">
      <w:pPr>
        <w:pStyle w:val="ListParagraph"/>
        <w:numPr>
          <w:ilvl w:val="1"/>
          <w:numId w:val="28"/>
        </w:numPr>
        <w:ind w:left="284"/>
      </w:pPr>
      <w:r>
        <w:t>Sistem Informasi Pengajuan Insentif Jurnal Internasional Terindeks dan Jurnal Nasional Terakreditasi Dosen ini dapat membantu proses pengajuan insentif dan pengelolaan data yang terdapat pada basis data sistem</w:t>
      </w:r>
      <w:r w:rsidR="00EA1735">
        <w:rPr>
          <w:lang w:val="en-US"/>
        </w:rPr>
        <w:t>.</w:t>
      </w:r>
    </w:p>
    <w:p w14:paraId="6E675A38" w14:textId="52BBA7CA" w:rsidR="00413ADA" w:rsidRDefault="00413ADA" w:rsidP="00D24F6F">
      <w:pPr>
        <w:pStyle w:val="ListParagraph"/>
        <w:numPr>
          <w:ilvl w:val="1"/>
          <w:numId w:val="28"/>
        </w:numPr>
        <w:ind w:left="284"/>
      </w:pPr>
      <w:r>
        <w:t>Sistem ini dapat membantu kinerja staff UPT P2M dan dosen dalam hal proses pengajuan insentif atas artikel dan validasi pengajuan insentif</w:t>
      </w:r>
    </w:p>
    <w:p w14:paraId="31B4741B" w14:textId="78FC3551" w:rsidR="001319D9" w:rsidRPr="00EA1735" w:rsidRDefault="001319D9" w:rsidP="00D24F6F">
      <w:pPr>
        <w:pStyle w:val="ListParagraph"/>
        <w:numPr>
          <w:ilvl w:val="1"/>
          <w:numId w:val="28"/>
        </w:numPr>
        <w:ind w:left="284"/>
      </w:pPr>
      <w:r w:rsidRPr="001319D9">
        <w:t>Sistem ini dapat meminimalisir resiko kehilangan dan kerusakan data pengajuan insentif</w:t>
      </w:r>
      <w:r w:rsidR="00EA1735">
        <w:rPr>
          <w:lang w:val="en-US"/>
        </w:rPr>
        <w:t>.</w:t>
      </w:r>
    </w:p>
    <w:p w14:paraId="6A73BFA8" w14:textId="5741C360" w:rsidR="00EC6A1E" w:rsidRDefault="00EC6A1E" w:rsidP="00D24F6F">
      <w:pPr>
        <w:pStyle w:val="ListParagraph"/>
        <w:numPr>
          <w:ilvl w:val="1"/>
          <w:numId w:val="28"/>
        </w:numPr>
        <w:ind w:left="284"/>
      </w:pPr>
      <w:r w:rsidRPr="00EC6A1E">
        <w:t>Pengujian menunjukkan sistem berjalan dengan baik. Hal ini didasarkan pada nilai likert yang diperoleh dari kuisioner yaitu 9</w:t>
      </w:r>
      <w:r w:rsidR="003D45C3">
        <w:t>4</w:t>
      </w:r>
      <w:r w:rsidRPr="00EC6A1E">
        <w:t>.</w:t>
      </w:r>
      <w:r w:rsidR="003D45C3">
        <w:t>6</w:t>
      </w:r>
      <w:r w:rsidRPr="00EC6A1E">
        <w:t>% yang masuk dalam interval 'Baik'. Selain itu, hasil blackbox testing menunjukkan bahwa semua fitur berjalan dengan baik.</w:t>
      </w:r>
    </w:p>
    <w:bookmarkEnd w:id="2"/>
    <w:p w14:paraId="0C8395DC" w14:textId="77777777" w:rsidR="00A3638E" w:rsidRPr="0065335F" w:rsidRDefault="00A3638E" w:rsidP="003E2A78">
      <w:pPr>
        <w:pStyle w:val="ListParagraph"/>
        <w:ind w:left="1440" w:firstLine="0"/>
      </w:pPr>
    </w:p>
    <w:p w14:paraId="3275FBB8" w14:textId="4BBF3E3F" w:rsidR="00644E46" w:rsidRPr="00AD68E1" w:rsidRDefault="0065335F" w:rsidP="00D24F6F">
      <w:pPr>
        <w:pStyle w:val="Heading1"/>
        <w:numPr>
          <w:ilvl w:val="1"/>
          <w:numId w:val="39"/>
        </w:numPr>
        <w:spacing w:after="0"/>
        <w:ind w:left="1134" w:hanging="1134"/>
      </w:pPr>
      <w:bookmarkStart w:id="3" w:name="_Toc47946653"/>
      <w:r w:rsidRPr="00AD68E1">
        <w:t>Saran</w:t>
      </w:r>
      <w:bookmarkEnd w:id="3"/>
    </w:p>
    <w:p w14:paraId="77A6F08B" w14:textId="56FCC75C" w:rsidR="00644E46" w:rsidRDefault="004944A0" w:rsidP="00D24F6F">
      <w:pPr>
        <w:spacing w:after="0"/>
        <w:ind w:firstLine="1134"/>
        <w:rPr>
          <w:lang w:val="id-ID"/>
        </w:rPr>
      </w:pPr>
      <w:bookmarkStart w:id="4" w:name="_Hlk40719363"/>
      <w:r>
        <w:rPr>
          <w:lang w:val="id-ID"/>
        </w:rPr>
        <w:t xml:space="preserve">Setelah melakuakn pembuatan </w:t>
      </w:r>
      <w:r w:rsidR="003E2A78">
        <w:rPr>
          <w:lang w:val="id-ID"/>
        </w:rPr>
        <w:t xml:space="preserve">perangkat lunak Sistem Informasi Pengajuan Insentif Jurnal Dosen ini, saran saran yang mungkin bermanfaat dan membangun antara lain sebagai berikut : </w:t>
      </w:r>
    </w:p>
    <w:bookmarkEnd w:id="4"/>
    <w:p w14:paraId="18302ED6" w14:textId="77777777" w:rsidR="005757B5" w:rsidRDefault="005757B5" w:rsidP="00D24F6F">
      <w:pPr>
        <w:pStyle w:val="ListParagraph"/>
        <w:numPr>
          <w:ilvl w:val="0"/>
          <w:numId w:val="29"/>
        </w:numPr>
        <w:ind w:left="284"/>
      </w:pPr>
      <w:r>
        <w:t>Kedepannya dapat ditambahkan beberapa fitur penunjang agar sistem ini bisa mengikuti perkembangan kebutuhan dari UPT P2M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insentif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terintegrasi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t>.</w:t>
      </w:r>
    </w:p>
    <w:p w14:paraId="2C3B6134" w14:textId="40437520" w:rsidR="008861BE" w:rsidRPr="00F14001" w:rsidRDefault="005757B5" w:rsidP="00F14001">
      <w:pPr>
        <w:pStyle w:val="ListParagraph"/>
        <w:numPr>
          <w:ilvl w:val="0"/>
          <w:numId w:val="29"/>
        </w:numPr>
        <w:ind w:left="284"/>
      </w:pPr>
      <w:r>
        <w:t>Pada pengembangan selanjutnya, bisa ditambahkan fitur safe dan submit ketika user akan melakukan upload dokumen kedalam sistem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agar data yang </w:t>
      </w:r>
      <w:proofErr w:type="spellStart"/>
      <w:r>
        <w:rPr>
          <w:lang w:val="en-US"/>
        </w:rPr>
        <w:t>ingin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di edit dan di </w:t>
      </w:r>
      <w:proofErr w:type="spellStart"/>
      <w:r>
        <w:rPr>
          <w:lang w:val="en-US"/>
        </w:rPr>
        <w:t>finalisasi</w:t>
      </w:r>
      <w:proofErr w:type="spellEnd"/>
      <w:r>
        <w:rPr>
          <w:lang w:val="en-US"/>
        </w:rPr>
        <w:t xml:space="preserve"> oleh user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meminimalisir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kesalahan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upload</w:t>
      </w:r>
      <w:r>
        <w:rPr>
          <w:lang w:val="en-US"/>
        </w:rPr>
        <w:t xml:space="preserve"> data</w:t>
      </w:r>
      <w:r>
        <w:t>.</w:t>
      </w:r>
    </w:p>
    <w:sectPr w:rsidR="008861BE" w:rsidRPr="00F14001" w:rsidSect="00860846">
      <w:headerReference w:type="default" r:id="rId8"/>
      <w:footerReference w:type="default" r:id="rId9"/>
      <w:footerReference w:type="firs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76B2" w14:textId="77777777" w:rsidR="00934378" w:rsidRDefault="00934378" w:rsidP="00B010D9">
      <w:pPr>
        <w:spacing w:after="0" w:line="240" w:lineRule="auto"/>
      </w:pPr>
      <w:r>
        <w:separator/>
      </w:r>
    </w:p>
  </w:endnote>
  <w:endnote w:type="continuationSeparator" w:id="0">
    <w:p w14:paraId="7BDCE967" w14:textId="77777777" w:rsidR="00934378" w:rsidRDefault="00934378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160F79" w:rsidRDefault="00160F79">
    <w:pPr>
      <w:pStyle w:val="Footer"/>
      <w:jc w:val="center"/>
    </w:pPr>
  </w:p>
  <w:p w14:paraId="095DF26D" w14:textId="77777777" w:rsidR="00160F79" w:rsidRPr="00D37B90" w:rsidRDefault="00160F79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160F79" w:rsidRPr="00FF408C" w:rsidRDefault="00160F79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0CAE9" w14:textId="77777777" w:rsidR="00934378" w:rsidRDefault="00934378" w:rsidP="00B010D9">
      <w:pPr>
        <w:spacing w:after="0" w:line="240" w:lineRule="auto"/>
      </w:pPr>
      <w:r>
        <w:separator/>
      </w:r>
    </w:p>
  </w:footnote>
  <w:footnote w:type="continuationSeparator" w:id="0">
    <w:p w14:paraId="57EE36BB" w14:textId="77777777" w:rsidR="00934378" w:rsidRDefault="00934378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160F79" w:rsidRDefault="00160F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160F79" w:rsidRDefault="0016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0F79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378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307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70CBC"/>
    <w:rsid w:val="00C710D2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400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